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A3697" w14:textId="77777777" w:rsidR="00D637B9" w:rsidRPr="00D637B9" w:rsidRDefault="00D637B9" w:rsidP="00D637B9">
      <w:pPr>
        <w:autoSpaceDE w:val="0"/>
        <w:autoSpaceDN w:val="0"/>
        <w:adjustRightInd w:val="0"/>
        <w:spacing w:after="120"/>
        <w:jc w:val="center"/>
        <w:rPr>
          <w:rFonts w:ascii="Times New Roman" w:hAnsi="Times New Roman" w:cs="Times New Roman"/>
          <w:color w:val="000000"/>
          <w:kern w:val="0"/>
          <w:sz w:val="26"/>
          <w:szCs w:val="26"/>
        </w:rPr>
      </w:pPr>
      <w:r w:rsidRPr="00D637B9">
        <w:rPr>
          <w:rFonts w:ascii="Times New Roman" w:hAnsi="Times New Roman" w:cs="Times New Roman"/>
          <w:b/>
          <w:bCs/>
          <w:color w:val="000000"/>
          <w:kern w:val="0"/>
          <w:sz w:val="26"/>
          <w:szCs w:val="26"/>
        </w:rPr>
        <w:t>Entry Arrangement for Training in Hong Kong</w:t>
      </w:r>
    </w:p>
    <w:p w14:paraId="107CEFA3" w14:textId="77777777" w:rsidR="00D637B9" w:rsidRDefault="00D637B9" w:rsidP="00D637B9">
      <w:pPr>
        <w:autoSpaceDE w:val="0"/>
        <w:autoSpaceDN w:val="0"/>
        <w:adjustRightInd w:val="0"/>
        <w:spacing w:before="120"/>
        <w:jc w:val="both"/>
        <w:rPr>
          <w:rFonts w:ascii="Times New Roman" w:hAnsi="Times New Roman" w:cs="Times New Roman"/>
          <w:b/>
          <w:bCs/>
          <w:color w:val="000000"/>
          <w:kern w:val="0"/>
          <w:sz w:val="26"/>
          <w:szCs w:val="26"/>
        </w:rPr>
      </w:pPr>
    </w:p>
    <w:p w14:paraId="2401FD35" w14:textId="77777777" w:rsidR="00D637B9" w:rsidRPr="00FC67F9" w:rsidRDefault="00FC67F9" w:rsidP="00FC67F9">
      <w:pPr>
        <w:autoSpaceDE w:val="0"/>
        <w:autoSpaceDN w:val="0"/>
        <w:adjustRightInd w:val="0"/>
        <w:jc w:val="both"/>
        <w:rPr>
          <w:rFonts w:ascii="Times New Roman" w:hAnsi="Times New Roman" w:cs="Times New Roman"/>
          <w:b/>
          <w:color w:val="000000"/>
          <w:kern w:val="0"/>
          <w:sz w:val="26"/>
          <w:szCs w:val="26"/>
        </w:rPr>
      </w:pPr>
      <w:r w:rsidRPr="00FC67F9">
        <w:rPr>
          <w:rFonts w:ascii="Times New Roman" w:hAnsi="Times New Roman" w:cs="Times New Roman"/>
          <w:b/>
          <w:color w:val="000000"/>
          <w:kern w:val="0"/>
          <w:sz w:val="26"/>
          <w:szCs w:val="26"/>
        </w:rPr>
        <w:t>Eligibility Criteria</w:t>
      </w:r>
    </w:p>
    <w:p w14:paraId="7B5BAE8C" w14:textId="77777777" w:rsidR="00D637B9" w:rsidRPr="00D637B9" w:rsidRDefault="00D637B9" w:rsidP="00D637B9">
      <w:pPr>
        <w:autoSpaceDE w:val="0"/>
        <w:autoSpaceDN w:val="0"/>
        <w:adjustRightInd w:val="0"/>
        <w:ind w:firstLine="993"/>
        <w:jc w:val="both"/>
        <w:rPr>
          <w:rFonts w:ascii="Times New Roman" w:hAnsi="Times New Roman" w:cs="Times New Roman"/>
          <w:color w:val="000000"/>
          <w:kern w:val="0"/>
          <w:sz w:val="26"/>
          <w:szCs w:val="26"/>
        </w:rPr>
      </w:pPr>
    </w:p>
    <w:p w14:paraId="074417F7" w14:textId="77777777" w:rsidR="00D637B9" w:rsidRPr="00D637B9" w:rsidRDefault="00D637B9" w:rsidP="00D637B9">
      <w:pPr>
        <w:autoSpaceDE w:val="0"/>
        <w:autoSpaceDN w:val="0"/>
        <w:adjustRightInd w:val="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ab/>
      </w:r>
      <w:r>
        <w:rPr>
          <w:rFonts w:ascii="Times New Roman" w:hAnsi="Times New Roman" w:cs="Times New Roman"/>
          <w:color w:val="000000"/>
          <w:kern w:val="0"/>
          <w:sz w:val="26"/>
          <w:szCs w:val="26"/>
        </w:rPr>
        <w:tab/>
      </w:r>
      <w:r w:rsidRPr="00D637B9">
        <w:rPr>
          <w:rFonts w:ascii="Times New Roman" w:hAnsi="Times New Roman" w:cs="Times New Roman"/>
          <w:color w:val="000000"/>
          <w:kern w:val="0"/>
          <w:sz w:val="26"/>
          <w:szCs w:val="26"/>
        </w:rPr>
        <w:t>Under the prevailing policy on entry for training, a non-local person may apply to enter Hong Kong for training for a limited period (not more than 12 months) to acquire special skills and knowledge not available in the applicant's country / territory of domicile. A training visa / entry permit is required if a non-local person is entering Hong Kong to undergo training and engage in activities tantamount to on-the-job training, secondment or</w:t>
      </w:r>
      <w:r w:rsidRPr="00D637B9">
        <w:rPr>
          <w:rFonts w:ascii="Times New Roman" w:hAnsi="Times New Roman" w:cs="Times New Roman"/>
          <w:b/>
          <w:color w:val="000000"/>
          <w:kern w:val="0"/>
          <w:sz w:val="26"/>
          <w:szCs w:val="26"/>
        </w:rPr>
        <w:t xml:space="preserve"> internship </w:t>
      </w:r>
      <w:r w:rsidRPr="00D637B9">
        <w:rPr>
          <w:rFonts w:ascii="Times New Roman" w:hAnsi="Times New Roman" w:cs="Times New Roman"/>
          <w:color w:val="000000"/>
          <w:kern w:val="0"/>
          <w:sz w:val="26"/>
          <w:szCs w:val="26"/>
        </w:rPr>
        <w:t xml:space="preserve">in an employment relationship, whether paid or unpaid. </w:t>
      </w:r>
      <w:r>
        <w:rPr>
          <w:rFonts w:ascii="Arial" w:hAnsi="Arial" w:cs="Arial"/>
          <w:color w:val="292929"/>
          <w:shd w:val="clear" w:color="auto" w:fill="FFFFFF"/>
        </w:rPr>
        <w:t xml:space="preserve"> </w:t>
      </w:r>
      <w:r w:rsidRPr="00D637B9">
        <w:rPr>
          <w:rFonts w:ascii="Times New Roman" w:hAnsi="Times New Roman" w:cs="Times New Roman"/>
          <w:color w:val="000000"/>
          <w:kern w:val="0"/>
          <w:sz w:val="26"/>
          <w:szCs w:val="26"/>
        </w:rPr>
        <w:t xml:space="preserve">Major eligibility criteria for the relevant visa/entry permit are as follows – </w:t>
      </w:r>
    </w:p>
    <w:p w14:paraId="5A580FCF" w14:textId="77777777" w:rsidR="00D637B9" w:rsidRPr="00D637B9" w:rsidRDefault="00D637B9" w:rsidP="00D637B9">
      <w:pPr>
        <w:widowControl/>
        <w:numPr>
          <w:ilvl w:val="0"/>
          <w:numId w:val="1"/>
        </w:numPr>
        <w:shd w:val="clear" w:color="auto" w:fill="FFFFFF"/>
        <w:spacing w:before="100" w:beforeAutospacing="1" w:after="100" w:afterAutospacing="1" w:line="348" w:lineRule="atLeast"/>
        <w:ind w:left="432" w:firstLine="0"/>
        <w:jc w:val="both"/>
        <w:rPr>
          <w:rFonts w:ascii="Times New Roman" w:hAnsi="Times New Roman" w:cs="Times New Roman"/>
          <w:color w:val="000000"/>
          <w:kern w:val="0"/>
          <w:sz w:val="26"/>
          <w:szCs w:val="26"/>
        </w:rPr>
      </w:pPr>
      <w:r w:rsidRPr="00D637B9">
        <w:rPr>
          <w:rFonts w:ascii="Times New Roman" w:hAnsi="Times New Roman" w:cs="Times New Roman"/>
          <w:color w:val="000000"/>
          <w:kern w:val="0"/>
          <w:sz w:val="26"/>
          <w:szCs w:val="26"/>
        </w:rPr>
        <w:t>there is no security objection and no known record of serious crime in respect of the applicant;</w:t>
      </w:r>
    </w:p>
    <w:p w14:paraId="7F635110" w14:textId="77777777" w:rsidR="00D637B9" w:rsidRPr="00D637B9" w:rsidRDefault="00D637B9" w:rsidP="00D637B9">
      <w:pPr>
        <w:widowControl/>
        <w:numPr>
          <w:ilvl w:val="0"/>
          <w:numId w:val="1"/>
        </w:numPr>
        <w:shd w:val="clear" w:color="auto" w:fill="FFFFFF"/>
        <w:spacing w:before="100" w:beforeAutospacing="1" w:after="100" w:afterAutospacing="1" w:line="348" w:lineRule="atLeast"/>
        <w:ind w:left="432" w:firstLine="0"/>
        <w:jc w:val="both"/>
        <w:rPr>
          <w:rFonts w:ascii="Times New Roman" w:hAnsi="Times New Roman" w:cs="Times New Roman"/>
          <w:color w:val="000000"/>
          <w:kern w:val="0"/>
          <w:sz w:val="26"/>
          <w:szCs w:val="26"/>
        </w:rPr>
      </w:pPr>
      <w:r w:rsidRPr="00D637B9">
        <w:rPr>
          <w:rFonts w:ascii="Times New Roman" w:hAnsi="Times New Roman" w:cs="Times New Roman"/>
          <w:color w:val="000000"/>
          <w:kern w:val="0"/>
          <w:sz w:val="26"/>
          <w:szCs w:val="26"/>
        </w:rPr>
        <w:t>the bona fides of the applicant and the sponsoring company are satisfied;</w:t>
      </w:r>
    </w:p>
    <w:p w14:paraId="2029BCFD" w14:textId="77777777" w:rsidR="00D637B9" w:rsidRPr="00D637B9" w:rsidRDefault="00D637B9" w:rsidP="00D637B9">
      <w:pPr>
        <w:widowControl/>
        <w:numPr>
          <w:ilvl w:val="0"/>
          <w:numId w:val="1"/>
        </w:numPr>
        <w:shd w:val="clear" w:color="auto" w:fill="FFFFFF"/>
        <w:spacing w:before="100" w:beforeAutospacing="1" w:after="100" w:afterAutospacing="1" w:line="348" w:lineRule="atLeast"/>
        <w:ind w:left="432" w:firstLine="0"/>
        <w:jc w:val="both"/>
        <w:rPr>
          <w:rFonts w:ascii="Times New Roman" w:hAnsi="Times New Roman" w:cs="Times New Roman"/>
          <w:color w:val="000000"/>
          <w:kern w:val="0"/>
          <w:sz w:val="26"/>
          <w:szCs w:val="26"/>
        </w:rPr>
      </w:pPr>
      <w:r w:rsidRPr="00D637B9">
        <w:rPr>
          <w:rFonts w:ascii="Times New Roman" w:hAnsi="Times New Roman" w:cs="Times New Roman"/>
          <w:color w:val="000000"/>
          <w:kern w:val="0"/>
          <w:sz w:val="26"/>
          <w:szCs w:val="26"/>
        </w:rPr>
        <w:t>the sponsoring company is a well-established company, capable of providing the proposed training;</w:t>
      </w:r>
    </w:p>
    <w:p w14:paraId="7C43F838" w14:textId="77777777" w:rsidR="00D637B9" w:rsidRPr="00D637B9" w:rsidRDefault="00D637B9" w:rsidP="00D637B9">
      <w:pPr>
        <w:widowControl/>
        <w:numPr>
          <w:ilvl w:val="0"/>
          <w:numId w:val="1"/>
        </w:numPr>
        <w:shd w:val="clear" w:color="auto" w:fill="FFFFFF"/>
        <w:spacing w:before="100" w:beforeAutospacing="1" w:after="100" w:afterAutospacing="1" w:line="348" w:lineRule="atLeast"/>
        <w:ind w:left="432" w:firstLine="0"/>
        <w:jc w:val="both"/>
        <w:rPr>
          <w:rFonts w:ascii="Times New Roman" w:hAnsi="Times New Roman" w:cs="Times New Roman"/>
          <w:color w:val="000000"/>
          <w:kern w:val="0"/>
          <w:sz w:val="26"/>
          <w:szCs w:val="26"/>
        </w:rPr>
      </w:pPr>
      <w:r w:rsidRPr="00D637B9">
        <w:rPr>
          <w:rFonts w:ascii="Times New Roman" w:hAnsi="Times New Roman" w:cs="Times New Roman"/>
          <w:color w:val="000000"/>
          <w:kern w:val="0"/>
          <w:sz w:val="26"/>
          <w:szCs w:val="26"/>
        </w:rPr>
        <w:t>there is a contract signed between the sponsoring company and the applicant;</w:t>
      </w:r>
    </w:p>
    <w:p w14:paraId="56967307" w14:textId="77777777" w:rsidR="00D637B9" w:rsidRPr="00D637B9" w:rsidRDefault="00D637B9" w:rsidP="00D637B9">
      <w:pPr>
        <w:widowControl/>
        <w:numPr>
          <w:ilvl w:val="0"/>
          <w:numId w:val="1"/>
        </w:numPr>
        <w:shd w:val="clear" w:color="auto" w:fill="FFFFFF"/>
        <w:spacing w:before="100" w:beforeAutospacing="1" w:after="100" w:afterAutospacing="1" w:line="348" w:lineRule="atLeast"/>
        <w:ind w:left="432" w:firstLine="0"/>
        <w:jc w:val="both"/>
        <w:rPr>
          <w:rFonts w:ascii="Times New Roman" w:hAnsi="Times New Roman" w:cs="Times New Roman"/>
          <w:color w:val="000000"/>
          <w:kern w:val="0"/>
          <w:sz w:val="26"/>
          <w:szCs w:val="26"/>
        </w:rPr>
      </w:pPr>
      <w:r w:rsidRPr="00D637B9">
        <w:rPr>
          <w:rFonts w:ascii="Times New Roman" w:hAnsi="Times New Roman" w:cs="Times New Roman"/>
          <w:color w:val="000000"/>
          <w:kern w:val="0"/>
          <w:sz w:val="26"/>
          <w:szCs w:val="26"/>
        </w:rPr>
        <w:t>the sponsoring company guarantees in writing the maintenance and repatriation of the applicant and that the applicant will receive training in the sponsor's premises until the end of the agreed period, after which the applicant will return to his/her place of residence; and</w:t>
      </w:r>
    </w:p>
    <w:p w14:paraId="64C7C8F4" w14:textId="77777777" w:rsidR="00D637B9" w:rsidRPr="00D637B9" w:rsidRDefault="00D637B9" w:rsidP="00D637B9">
      <w:pPr>
        <w:widowControl/>
        <w:numPr>
          <w:ilvl w:val="0"/>
          <w:numId w:val="1"/>
        </w:numPr>
        <w:shd w:val="clear" w:color="auto" w:fill="FFFFFF"/>
        <w:spacing w:before="100" w:beforeAutospacing="1" w:after="100" w:afterAutospacing="1" w:line="348" w:lineRule="atLeast"/>
        <w:ind w:left="432" w:firstLine="0"/>
        <w:jc w:val="both"/>
        <w:rPr>
          <w:rFonts w:ascii="Times New Roman" w:hAnsi="Times New Roman" w:cs="Times New Roman"/>
          <w:color w:val="000000"/>
          <w:kern w:val="0"/>
          <w:sz w:val="26"/>
          <w:szCs w:val="26"/>
        </w:rPr>
      </w:pPr>
      <w:r w:rsidRPr="00D637B9">
        <w:rPr>
          <w:rFonts w:ascii="Times New Roman" w:hAnsi="Times New Roman" w:cs="Times New Roman"/>
          <w:color w:val="000000"/>
          <w:kern w:val="0"/>
          <w:sz w:val="26"/>
          <w:szCs w:val="26"/>
        </w:rPr>
        <w:t>the proposed duration and content of the training programme can be justified.</w:t>
      </w:r>
    </w:p>
    <w:p w14:paraId="5F752AAE" w14:textId="77777777" w:rsidR="00D637B9" w:rsidRDefault="00FC67F9" w:rsidP="00D637B9">
      <w:pPr>
        <w:autoSpaceDE w:val="0"/>
        <w:autoSpaceDN w:val="0"/>
        <w:adjustRightInd w:val="0"/>
        <w:jc w:val="both"/>
        <w:rPr>
          <w:rFonts w:ascii="Times New Roman" w:hAnsi="Times New Roman" w:cs="Times New Roman"/>
          <w:kern w:val="0"/>
          <w:sz w:val="26"/>
          <w:szCs w:val="26"/>
        </w:rPr>
      </w:pPr>
      <w:r>
        <w:rPr>
          <w:rFonts w:ascii="Times New Roman" w:hAnsi="Times New Roman" w:cs="Times New Roman"/>
          <w:color w:val="000000"/>
          <w:kern w:val="0"/>
          <w:sz w:val="26"/>
          <w:szCs w:val="26"/>
        </w:rPr>
        <w:t>2</w:t>
      </w:r>
      <w:r w:rsidR="00D637B9" w:rsidRPr="00D637B9">
        <w:rPr>
          <w:rFonts w:ascii="Times New Roman" w:hAnsi="Times New Roman" w:cs="Times New Roman"/>
          <w:color w:val="000000"/>
          <w:kern w:val="0"/>
          <w:sz w:val="26"/>
          <w:szCs w:val="26"/>
        </w:rPr>
        <w:t>.</w:t>
      </w:r>
      <w:r w:rsidR="00D637B9">
        <w:rPr>
          <w:rFonts w:ascii="Times New Roman" w:hAnsi="Times New Roman" w:cs="Times New Roman"/>
          <w:color w:val="000000"/>
          <w:kern w:val="0"/>
          <w:sz w:val="26"/>
          <w:szCs w:val="26"/>
        </w:rPr>
        <w:tab/>
      </w:r>
      <w:r w:rsidR="00D637B9">
        <w:rPr>
          <w:rFonts w:ascii="Times New Roman" w:hAnsi="Times New Roman" w:cs="Times New Roman"/>
          <w:color w:val="000000"/>
          <w:kern w:val="0"/>
          <w:sz w:val="26"/>
          <w:szCs w:val="26"/>
        </w:rPr>
        <w:tab/>
      </w:r>
      <w:r w:rsidR="00D637B9" w:rsidRPr="00D637B9">
        <w:rPr>
          <w:rFonts w:ascii="Times New Roman" w:hAnsi="Times New Roman" w:cs="Times New Roman"/>
          <w:color w:val="000000"/>
          <w:kern w:val="0"/>
          <w:sz w:val="26"/>
          <w:szCs w:val="26"/>
        </w:rPr>
        <w:t xml:space="preserve">Currently, Mainland residents eligible for applying for the relevant visa/entry permit must be employees or business associates of multinational companies based in Hong Kong or other well-established </w:t>
      </w:r>
      <w:r w:rsidR="00D637B9" w:rsidRPr="00D637B9">
        <w:rPr>
          <w:rFonts w:ascii="Times New Roman" w:hAnsi="Times New Roman" w:cs="Times New Roman"/>
          <w:kern w:val="0"/>
          <w:sz w:val="26"/>
          <w:szCs w:val="26"/>
        </w:rPr>
        <w:t xml:space="preserve">enterprises. This entry arrangement also does not apply to nationals of Afghanistan, Cuba, </w:t>
      </w:r>
      <w:r w:rsidR="00D637B9">
        <w:rPr>
          <w:rFonts w:ascii="Times New Roman" w:hAnsi="Times New Roman" w:cs="Times New Roman"/>
          <w:kern w:val="0"/>
          <w:sz w:val="26"/>
          <w:szCs w:val="26"/>
        </w:rPr>
        <w:t xml:space="preserve">and </w:t>
      </w:r>
      <w:r w:rsidR="00D637B9" w:rsidRPr="00D637B9">
        <w:rPr>
          <w:rFonts w:ascii="Times New Roman" w:hAnsi="Times New Roman" w:cs="Times New Roman"/>
          <w:kern w:val="0"/>
          <w:sz w:val="26"/>
          <w:szCs w:val="26"/>
        </w:rPr>
        <w:t>Korea (Democratic People’s Republic of)</w:t>
      </w:r>
      <w:r w:rsidR="00D637B9">
        <w:rPr>
          <w:rFonts w:ascii="Times New Roman" w:hAnsi="Times New Roman" w:cs="Times New Roman"/>
          <w:kern w:val="0"/>
          <w:sz w:val="26"/>
          <w:szCs w:val="26"/>
        </w:rPr>
        <w:t>.</w:t>
      </w:r>
    </w:p>
    <w:p w14:paraId="2CF34096" w14:textId="77777777" w:rsidR="006E6B89" w:rsidRDefault="006E6B89" w:rsidP="00D637B9">
      <w:pPr>
        <w:autoSpaceDE w:val="0"/>
        <w:autoSpaceDN w:val="0"/>
        <w:adjustRightInd w:val="0"/>
        <w:jc w:val="both"/>
        <w:rPr>
          <w:rFonts w:ascii="Times New Roman" w:hAnsi="Times New Roman" w:cs="Times New Roman"/>
          <w:kern w:val="0"/>
          <w:sz w:val="26"/>
          <w:szCs w:val="26"/>
        </w:rPr>
      </w:pPr>
    </w:p>
    <w:p w14:paraId="0B017923" w14:textId="77777777" w:rsidR="00D637B9" w:rsidRDefault="00BE1E83" w:rsidP="00D637B9">
      <w:pPr>
        <w:autoSpaceDE w:val="0"/>
        <w:autoSpaceDN w:val="0"/>
        <w:adjustRightInd w:val="0"/>
        <w:spacing w:before="120"/>
        <w:jc w:val="both"/>
        <w:rPr>
          <w:rFonts w:ascii="Times New Roman" w:hAnsi="Times New Roman" w:cs="Times New Roman"/>
          <w:b/>
          <w:bCs/>
          <w:kern w:val="0"/>
          <w:sz w:val="26"/>
          <w:szCs w:val="26"/>
        </w:rPr>
      </w:pPr>
      <w:r>
        <w:rPr>
          <w:rFonts w:ascii="Times New Roman" w:hAnsi="Times New Roman" w:cs="Times New Roman"/>
          <w:b/>
          <w:bCs/>
          <w:kern w:val="0"/>
          <w:sz w:val="26"/>
          <w:szCs w:val="26"/>
        </w:rPr>
        <w:t xml:space="preserve">Application </w:t>
      </w:r>
      <w:r w:rsidR="00AF16D7">
        <w:rPr>
          <w:rFonts w:ascii="Times New Roman" w:hAnsi="Times New Roman" w:cs="Times New Roman"/>
          <w:b/>
          <w:bCs/>
          <w:kern w:val="0"/>
          <w:sz w:val="26"/>
          <w:szCs w:val="26"/>
        </w:rPr>
        <w:t>Procedures and Visas</w:t>
      </w:r>
    </w:p>
    <w:p w14:paraId="5290E17F" w14:textId="77777777" w:rsidR="00AF16D7" w:rsidRDefault="00AF16D7" w:rsidP="00D637B9">
      <w:pPr>
        <w:autoSpaceDE w:val="0"/>
        <w:autoSpaceDN w:val="0"/>
        <w:adjustRightInd w:val="0"/>
        <w:spacing w:before="120"/>
        <w:jc w:val="both"/>
        <w:rPr>
          <w:rFonts w:ascii="Times New Roman" w:hAnsi="Times New Roman" w:cs="Times New Roman"/>
          <w:b/>
          <w:bCs/>
          <w:kern w:val="0"/>
          <w:sz w:val="26"/>
          <w:szCs w:val="26"/>
        </w:rPr>
      </w:pPr>
    </w:p>
    <w:p w14:paraId="1B279E4E" w14:textId="77777777" w:rsidR="00AF16D7" w:rsidRDefault="00C60C8D" w:rsidP="00D637B9">
      <w:pPr>
        <w:autoSpaceDE w:val="0"/>
        <w:autoSpaceDN w:val="0"/>
        <w:adjustRightInd w:val="0"/>
        <w:spacing w:before="1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3</w:t>
      </w:r>
      <w:r w:rsidR="00AF16D7" w:rsidRPr="00AF16D7">
        <w:rPr>
          <w:rFonts w:ascii="Times New Roman" w:hAnsi="Times New Roman" w:cs="Times New Roman"/>
          <w:color w:val="000000"/>
          <w:kern w:val="0"/>
          <w:sz w:val="26"/>
          <w:szCs w:val="26"/>
        </w:rPr>
        <w:t>.</w:t>
      </w:r>
      <w:r w:rsidR="00AF16D7" w:rsidRPr="00AF16D7">
        <w:rPr>
          <w:rFonts w:ascii="Times New Roman" w:hAnsi="Times New Roman" w:cs="Times New Roman"/>
          <w:color w:val="000000"/>
          <w:kern w:val="0"/>
          <w:sz w:val="26"/>
          <w:szCs w:val="26"/>
        </w:rPr>
        <w:tab/>
      </w:r>
      <w:r w:rsidR="00AF16D7" w:rsidRPr="00AF16D7">
        <w:rPr>
          <w:rFonts w:ascii="Times New Roman" w:hAnsi="Times New Roman" w:cs="Times New Roman"/>
          <w:color w:val="000000"/>
          <w:kern w:val="0"/>
          <w:sz w:val="26"/>
          <w:szCs w:val="26"/>
        </w:rPr>
        <w:tab/>
        <w:t>Applicants and the sponsoring company shall</w:t>
      </w:r>
      <w:r w:rsidR="00AF16D7">
        <w:rPr>
          <w:rFonts w:ascii="Times New Roman" w:hAnsi="Times New Roman" w:cs="Times New Roman"/>
          <w:color w:val="000000"/>
          <w:kern w:val="0"/>
          <w:sz w:val="26"/>
          <w:szCs w:val="26"/>
        </w:rPr>
        <w:t xml:space="preserve"> </w:t>
      </w:r>
      <w:r w:rsidR="008E6919">
        <w:rPr>
          <w:rFonts w:ascii="Times New Roman" w:hAnsi="Times New Roman" w:cs="Times New Roman"/>
          <w:color w:val="000000"/>
          <w:kern w:val="0"/>
          <w:sz w:val="26"/>
          <w:szCs w:val="26"/>
        </w:rPr>
        <w:t xml:space="preserve">submit the </w:t>
      </w:r>
      <w:r w:rsidR="00AF16D7">
        <w:rPr>
          <w:rFonts w:ascii="Times New Roman" w:hAnsi="Times New Roman" w:cs="Times New Roman"/>
          <w:color w:val="000000"/>
          <w:kern w:val="0"/>
          <w:sz w:val="26"/>
          <w:szCs w:val="26"/>
        </w:rPr>
        <w:t>application</w:t>
      </w:r>
      <w:r w:rsidR="00AF16D7" w:rsidRPr="00AF16D7">
        <w:rPr>
          <w:rFonts w:ascii="Times New Roman" w:hAnsi="Times New Roman" w:cs="Times New Roman"/>
          <w:color w:val="000000"/>
          <w:kern w:val="0"/>
          <w:sz w:val="26"/>
          <w:szCs w:val="26"/>
        </w:rPr>
        <w:t>s and upload all supporting documents</w:t>
      </w:r>
      <w:r w:rsidR="008E6919">
        <w:rPr>
          <w:rFonts w:ascii="Times New Roman" w:hAnsi="Times New Roman" w:cs="Times New Roman"/>
          <w:color w:val="000000"/>
          <w:kern w:val="0"/>
          <w:sz w:val="26"/>
          <w:szCs w:val="26"/>
        </w:rPr>
        <w:t xml:space="preserve"> online through the designate GovHK </w:t>
      </w:r>
      <w:r w:rsidR="008E6919">
        <w:rPr>
          <w:rFonts w:ascii="Times New Roman" w:hAnsi="Times New Roman" w:cs="Times New Roman"/>
          <w:color w:val="000000"/>
          <w:kern w:val="0"/>
          <w:sz w:val="26"/>
          <w:szCs w:val="26"/>
        </w:rPr>
        <w:lastRenderedPageBreak/>
        <w:t>website at the following link:</w:t>
      </w:r>
    </w:p>
    <w:p w14:paraId="59F0CFA8" w14:textId="77777777" w:rsidR="008E6919" w:rsidRPr="00AF16D7" w:rsidRDefault="008D52D4" w:rsidP="00D637B9">
      <w:pPr>
        <w:autoSpaceDE w:val="0"/>
        <w:autoSpaceDN w:val="0"/>
        <w:adjustRightInd w:val="0"/>
        <w:spacing w:before="120"/>
        <w:jc w:val="both"/>
        <w:rPr>
          <w:rFonts w:ascii="Times New Roman" w:hAnsi="Times New Roman" w:cs="Times New Roman"/>
          <w:color w:val="000000"/>
          <w:kern w:val="0"/>
          <w:sz w:val="26"/>
          <w:szCs w:val="26"/>
        </w:rPr>
      </w:pPr>
      <w:hyperlink r:id="rId7" w:history="1">
        <w:r w:rsidR="008E6919" w:rsidRPr="0063254D">
          <w:rPr>
            <w:rStyle w:val="a8"/>
            <w:rFonts w:ascii="Times New Roman" w:hAnsi="Times New Roman" w:cs="Times New Roman"/>
            <w:kern w:val="0"/>
            <w:sz w:val="26"/>
            <w:szCs w:val="26"/>
          </w:rPr>
          <w:t>https://www.gov.hk/en/nonresidents/visarequire/visasentrypermits/applytraining.htm</w:t>
        </w:r>
      </w:hyperlink>
    </w:p>
    <w:p w14:paraId="065B3827" w14:textId="77777777" w:rsidR="00D637B9" w:rsidRPr="00AF16D7" w:rsidRDefault="00AF16D7" w:rsidP="00D637B9">
      <w:pPr>
        <w:autoSpaceDE w:val="0"/>
        <w:autoSpaceDN w:val="0"/>
        <w:adjustRightInd w:val="0"/>
        <w:spacing w:before="120"/>
        <w:jc w:val="both"/>
        <w:rPr>
          <w:rFonts w:ascii="Times New Roman" w:hAnsi="Times New Roman" w:cs="Times New Roman"/>
          <w:i/>
          <w:kern w:val="0"/>
          <w:sz w:val="26"/>
          <w:szCs w:val="26"/>
        </w:rPr>
      </w:pPr>
      <w:r w:rsidRPr="00AF16D7">
        <w:rPr>
          <w:rFonts w:ascii="Times New Roman" w:hAnsi="Times New Roman" w:cs="Times New Roman" w:hint="eastAsia"/>
          <w:i/>
          <w:kern w:val="0"/>
          <w:sz w:val="26"/>
          <w:szCs w:val="26"/>
        </w:rPr>
        <w:t>D</w:t>
      </w:r>
      <w:r w:rsidRPr="00AF16D7">
        <w:rPr>
          <w:rFonts w:ascii="Times New Roman" w:hAnsi="Times New Roman" w:cs="Times New Roman"/>
          <w:i/>
          <w:kern w:val="0"/>
          <w:sz w:val="26"/>
          <w:szCs w:val="26"/>
        </w:rPr>
        <w:t>ocumentary Proof</w:t>
      </w:r>
    </w:p>
    <w:tbl>
      <w:tblPr>
        <w:tblW w:w="14574" w:type="dxa"/>
        <w:shd w:val="clear" w:color="auto" w:fill="FFFFFF"/>
        <w:tblCellMar>
          <w:top w:w="15" w:type="dxa"/>
          <w:left w:w="15" w:type="dxa"/>
          <w:bottom w:w="15" w:type="dxa"/>
          <w:right w:w="15" w:type="dxa"/>
        </w:tblCellMar>
        <w:tblLook w:val="04A0" w:firstRow="1" w:lastRow="0" w:firstColumn="1" w:lastColumn="0" w:noHBand="0" w:noVBand="1"/>
      </w:tblPr>
      <w:tblGrid>
        <w:gridCol w:w="426"/>
        <w:gridCol w:w="14148"/>
      </w:tblGrid>
      <w:tr w:rsidR="00AF16D7" w:rsidRPr="00AF16D7" w14:paraId="161D6072" w14:textId="77777777" w:rsidTr="009143D1">
        <w:tc>
          <w:tcPr>
            <w:tcW w:w="426" w:type="dxa"/>
            <w:tcBorders>
              <w:top w:val="nil"/>
              <w:left w:val="nil"/>
              <w:bottom w:val="nil"/>
              <w:right w:val="nil"/>
            </w:tcBorders>
            <w:shd w:val="clear" w:color="auto" w:fill="FFFFFF"/>
            <w:tcMar>
              <w:top w:w="150" w:type="dxa"/>
              <w:left w:w="150" w:type="dxa"/>
              <w:bottom w:w="150" w:type="dxa"/>
              <w:right w:w="0" w:type="dxa"/>
            </w:tcMar>
            <w:hideMark/>
          </w:tcPr>
          <w:p w14:paraId="7485D4A8" w14:textId="77777777" w:rsidR="00AF16D7" w:rsidRPr="00AF16D7" w:rsidRDefault="00AF16D7" w:rsidP="00AF16D7">
            <w:pPr>
              <w:widowControl/>
              <w:spacing w:line="360" w:lineRule="atLeast"/>
              <w:ind w:leftChars="-62" w:left="-149"/>
              <w:rPr>
                <w:rFonts w:ascii="Times New Roman" w:hAnsi="Times New Roman" w:cs="Times New Roman"/>
                <w:color w:val="000000"/>
                <w:kern w:val="0"/>
                <w:sz w:val="26"/>
                <w:szCs w:val="26"/>
              </w:rPr>
            </w:pPr>
            <w:r w:rsidRPr="00AF16D7">
              <w:rPr>
                <w:rFonts w:ascii="Times New Roman" w:hAnsi="Times New Roman" w:cs="Times New Roman"/>
                <w:color w:val="000000"/>
                <w:kern w:val="0"/>
                <w:sz w:val="26"/>
                <w:szCs w:val="26"/>
              </w:rPr>
              <w:t>A.</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4D3C1C7A" w14:textId="77777777" w:rsidR="00AF16D7" w:rsidRPr="00AF16D7" w:rsidRDefault="00AF16D7" w:rsidP="009143D1">
            <w:pPr>
              <w:widowControl/>
              <w:spacing w:line="360" w:lineRule="atLeast"/>
              <w:ind w:leftChars="-103" w:left="-247" w:firstLineChars="54" w:firstLine="140"/>
              <w:rPr>
                <w:rFonts w:ascii="Times New Roman" w:hAnsi="Times New Roman" w:cs="Times New Roman"/>
                <w:color w:val="000000"/>
                <w:kern w:val="0"/>
                <w:sz w:val="26"/>
                <w:szCs w:val="26"/>
              </w:rPr>
            </w:pPr>
            <w:r w:rsidRPr="00AF16D7">
              <w:rPr>
                <w:rFonts w:ascii="Times New Roman" w:hAnsi="Times New Roman" w:cs="Times New Roman"/>
                <w:color w:val="000000"/>
                <w:kern w:val="0"/>
                <w:sz w:val="26"/>
                <w:szCs w:val="26"/>
              </w:rPr>
              <w:t>Documents to be Uploaded by the Applicant</w:t>
            </w:r>
          </w:p>
        </w:tc>
      </w:tr>
    </w:tbl>
    <w:p w14:paraId="0009AD04" w14:textId="77777777" w:rsidR="00AF16D7" w:rsidRPr="00AF16D7" w:rsidRDefault="00AF16D7" w:rsidP="00AF16D7">
      <w:pPr>
        <w:pStyle w:val="a9"/>
        <w:numPr>
          <w:ilvl w:val="0"/>
          <w:numId w:val="2"/>
        </w:numPr>
        <w:autoSpaceDE w:val="0"/>
        <w:autoSpaceDN w:val="0"/>
        <w:adjustRightInd w:val="0"/>
        <w:spacing w:before="120"/>
        <w:ind w:leftChars="0"/>
        <w:jc w:val="both"/>
        <w:rPr>
          <w:rFonts w:ascii="Times New Roman" w:hAnsi="Times New Roman" w:cs="Times New Roman"/>
          <w:kern w:val="0"/>
          <w:sz w:val="26"/>
          <w:szCs w:val="26"/>
        </w:rPr>
      </w:pPr>
      <w:r w:rsidRPr="00AF16D7">
        <w:rPr>
          <w:rFonts w:ascii="Times New Roman" w:hAnsi="Times New Roman" w:cs="Times New Roman"/>
          <w:kern w:val="0"/>
          <w:sz w:val="26"/>
          <w:szCs w:val="26"/>
        </w:rPr>
        <w:t>The applicant's recent photograph</w:t>
      </w:r>
      <w:r>
        <w:rPr>
          <w:rFonts w:ascii="Times New Roman" w:hAnsi="Times New Roman" w:cs="Times New Roman"/>
          <w:kern w:val="0"/>
          <w:sz w:val="26"/>
          <w:szCs w:val="26"/>
        </w:rPr>
        <w:t>;</w:t>
      </w:r>
    </w:p>
    <w:p w14:paraId="0E3F1D64" w14:textId="77777777" w:rsidR="00AF16D7" w:rsidRPr="00AF16D7" w:rsidRDefault="00AF16D7" w:rsidP="00AF16D7">
      <w:pPr>
        <w:pStyle w:val="a9"/>
        <w:numPr>
          <w:ilvl w:val="0"/>
          <w:numId w:val="2"/>
        </w:numPr>
        <w:autoSpaceDE w:val="0"/>
        <w:autoSpaceDN w:val="0"/>
        <w:adjustRightInd w:val="0"/>
        <w:spacing w:before="120"/>
        <w:ind w:leftChars="0"/>
        <w:jc w:val="both"/>
        <w:rPr>
          <w:rFonts w:ascii="Times New Roman" w:hAnsi="Times New Roman" w:cs="Times New Roman"/>
          <w:kern w:val="0"/>
          <w:sz w:val="26"/>
          <w:szCs w:val="26"/>
        </w:rPr>
      </w:pPr>
      <w:r w:rsidRPr="00AF16D7">
        <w:rPr>
          <w:rFonts w:ascii="Times New Roman" w:hAnsi="Times New Roman" w:cs="Times New Roman"/>
          <w:kern w:val="0"/>
          <w:sz w:val="26"/>
          <w:szCs w:val="26"/>
        </w:rPr>
        <w:t xml:space="preserve">The applicant's travel document containing personal particulars, date of issue, date of expiry and/or details of any re-entry visa held (if applicable). For an applicant who is currently staying in Hong Kong, his/her travel document page containing the latest arrival stamp/landing slip/extension of stay label/“e-Visa” (if applicable) in the HKSAR. A Chinese resident of the Mainland who has not been issued with a travel document may submit his/her People's Republic </w:t>
      </w:r>
      <w:r>
        <w:rPr>
          <w:rFonts w:ascii="Times New Roman" w:hAnsi="Times New Roman" w:cs="Times New Roman"/>
          <w:kern w:val="0"/>
          <w:sz w:val="26"/>
          <w:szCs w:val="26"/>
        </w:rPr>
        <w:t>of China resident identity card;</w:t>
      </w:r>
    </w:p>
    <w:p w14:paraId="26573BE1" w14:textId="77777777" w:rsidR="00AF16D7" w:rsidRPr="00AF16D7" w:rsidRDefault="00AF16D7" w:rsidP="00AF16D7">
      <w:pPr>
        <w:pStyle w:val="a9"/>
        <w:numPr>
          <w:ilvl w:val="0"/>
          <w:numId w:val="2"/>
        </w:numPr>
        <w:autoSpaceDE w:val="0"/>
        <w:autoSpaceDN w:val="0"/>
        <w:adjustRightInd w:val="0"/>
        <w:spacing w:before="120"/>
        <w:ind w:leftChars="0"/>
        <w:jc w:val="both"/>
        <w:rPr>
          <w:rFonts w:ascii="Times New Roman" w:hAnsi="Times New Roman" w:cs="Times New Roman"/>
          <w:kern w:val="0"/>
          <w:sz w:val="26"/>
          <w:szCs w:val="26"/>
        </w:rPr>
      </w:pPr>
      <w:r w:rsidRPr="00AF16D7">
        <w:rPr>
          <w:rFonts w:ascii="Times New Roman" w:hAnsi="Times New Roman" w:cs="Times New Roman"/>
          <w:kern w:val="0"/>
          <w:sz w:val="26"/>
          <w:szCs w:val="26"/>
        </w:rPr>
        <w:t>The applicant's Hong Kong identity card (if any)</w:t>
      </w:r>
      <w:r>
        <w:rPr>
          <w:rFonts w:ascii="Times New Roman" w:hAnsi="Times New Roman" w:cs="Times New Roman"/>
          <w:kern w:val="0"/>
          <w:sz w:val="26"/>
          <w:szCs w:val="26"/>
        </w:rPr>
        <w:t>;</w:t>
      </w:r>
    </w:p>
    <w:p w14:paraId="7BA0F0DC" w14:textId="77777777" w:rsidR="00AF16D7" w:rsidRPr="00AF16D7" w:rsidRDefault="00AF16D7" w:rsidP="00AF16D7">
      <w:pPr>
        <w:pStyle w:val="a9"/>
        <w:numPr>
          <w:ilvl w:val="0"/>
          <w:numId w:val="2"/>
        </w:numPr>
        <w:autoSpaceDE w:val="0"/>
        <w:autoSpaceDN w:val="0"/>
        <w:adjustRightInd w:val="0"/>
        <w:spacing w:before="120"/>
        <w:ind w:leftChars="0"/>
        <w:jc w:val="both"/>
        <w:rPr>
          <w:rFonts w:ascii="Times New Roman" w:hAnsi="Times New Roman" w:cs="Times New Roman"/>
          <w:kern w:val="0"/>
          <w:sz w:val="26"/>
          <w:szCs w:val="26"/>
        </w:rPr>
      </w:pPr>
      <w:r w:rsidRPr="00AF16D7">
        <w:rPr>
          <w:rFonts w:ascii="Times New Roman" w:hAnsi="Times New Roman" w:cs="Times New Roman"/>
          <w:kern w:val="0"/>
          <w:sz w:val="26"/>
          <w:szCs w:val="26"/>
        </w:rPr>
        <w:t>Proof of academic qualifications and relevant working experience</w:t>
      </w:r>
      <w:r>
        <w:rPr>
          <w:rFonts w:ascii="Times New Roman" w:hAnsi="Times New Roman" w:cs="Times New Roman"/>
          <w:kern w:val="0"/>
          <w:sz w:val="26"/>
          <w:szCs w:val="26"/>
        </w:rPr>
        <w:t>;</w:t>
      </w:r>
    </w:p>
    <w:p w14:paraId="6845128B" w14:textId="77777777" w:rsidR="00AF16D7" w:rsidRPr="00AF16D7" w:rsidRDefault="00AF16D7" w:rsidP="00AF16D7">
      <w:pPr>
        <w:pStyle w:val="a9"/>
        <w:numPr>
          <w:ilvl w:val="0"/>
          <w:numId w:val="2"/>
        </w:numPr>
        <w:autoSpaceDE w:val="0"/>
        <w:autoSpaceDN w:val="0"/>
        <w:adjustRightInd w:val="0"/>
        <w:spacing w:before="120"/>
        <w:ind w:leftChars="0"/>
        <w:jc w:val="both"/>
        <w:rPr>
          <w:rFonts w:ascii="Times New Roman" w:hAnsi="Times New Roman" w:cs="Times New Roman"/>
          <w:kern w:val="0"/>
          <w:sz w:val="26"/>
          <w:szCs w:val="26"/>
        </w:rPr>
      </w:pPr>
      <w:r w:rsidRPr="00AF16D7">
        <w:rPr>
          <w:rFonts w:ascii="Times New Roman" w:hAnsi="Times New Roman" w:cs="Times New Roman"/>
          <w:kern w:val="0"/>
          <w:sz w:val="26"/>
          <w:szCs w:val="26"/>
        </w:rPr>
        <w:t>The applicant's Visit Permit for Residents of Macao SAR to Hong Kong SAR and Macao identity card [for Macao residents only]</w:t>
      </w:r>
      <w:r>
        <w:rPr>
          <w:rFonts w:ascii="Times New Roman" w:hAnsi="Times New Roman" w:cs="Times New Roman"/>
          <w:kern w:val="0"/>
          <w:sz w:val="26"/>
          <w:szCs w:val="26"/>
        </w:rPr>
        <w:t>;</w:t>
      </w:r>
    </w:p>
    <w:p w14:paraId="3CE54A9E" w14:textId="77777777" w:rsidR="00AF16D7" w:rsidRPr="00AF16D7" w:rsidRDefault="00AF16D7" w:rsidP="00AF16D7">
      <w:pPr>
        <w:pStyle w:val="a9"/>
        <w:numPr>
          <w:ilvl w:val="0"/>
          <w:numId w:val="2"/>
        </w:numPr>
        <w:autoSpaceDE w:val="0"/>
        <w:autoSpaceDN w:val="0"/>
        <w:adjustRightInd w:val="0"/>
        <w:spacing w:before="120"/>
        <w:ind w:leftChars="0"/>
        <w:jc w:val="both"/>
        <w:rPr>
          <w:rFonts w:ascii="Times New Roman" w:hAnsi="Times New Roman" w:cs="Times New Roman"/>
          <w:kern w:val="0"/>
          <w:sz w:val="26"/>
          <w:szCs w:val="26"/>
        </w:rPr>
      </w:pPr>
      <w:r w:rsidRPr="00AF16D7">
        <w:rPr>
          <w:rFonts w:ascii="Times New Roman" w:hAnsi="Times New Roman" w:cs="Times New Roman"/>
          <w:kern w:val="0"/>
          <w:sz w:val="26"/>
          <w:szCs w:val="26"/>
        </w:rPr>
        <w:t>The applicant's household registration transcript in Taiwan and Taiwan identity card [for Taiwan residents only]</w:t>
      </w:r>
      <w:r>
        <w:rPr>
          <w:rFonts w:ascii="Times New Roman" w:hAnsi="Times New Roman" w:cs="Times New Roman"/>
          <w:kern w:val="0"/>
          <w:sz w:val="26"/>
          <w:szCs w:val="26"/>
        </w:rPr>
        <w:t>;</w:t>
      </w:r>
    </w:p>
    <w:p w14:paraId="436C6D5C" w14:textId="77777777" w:rsidR="00AF16D7" w:rsidRDefault="00AF16D7" w:rsidP="00AF16D7">
      <w:pPr>
        <w:pStyle w:val="a9"/>
        <w:numPr>
          <w:ilvl w:val="0"/>
          <w:numId w:val="2"/>
        </w:numPr>
        <w:autoSpaceDE w:val="0"/>
        <w:autoSpaceDN w:val="0"/>
        <w:adjustRightInd w:val="0"/>
        <w:spacing w:before="120"/>
        <w:ind w:leftChars="0"/>
        <w:jc w:val="both"/>
        <w:rPr>
          <w:rFonts w:ascii="Times New Roman" w:hAnsi="Times New Roman" w:cs="Times New Roman"/>
          <w:kern w:val="0"/>
          <w:sz w:val="26"/>
          <w:szCs w:val="26"/>
        </w:rPr>
      </w:pPr>
      <w:r w:rsidRPr="00AF16D7">
        <w:rPr>
          <w:rFonts w:ascii="Times New Roman" w:hAnsi="Times New Roman" w:cs="Times New Roman"/>
          <w:kern w:val="0"/>
          <w:sz w:val="26"/>
          <w:szCs w:val="26"/>
        </w:rPr>
        <w:t>Proof of the applicant’s overseas residence, such as official documents showing applicant's condition of stay and limit of stay endorsed by overseas authorities [for overseas Chinese holding People’s Republic of China passports only]</w:t>
      </w:r>
      <w:r>
        <w:rPr>
          <w:rFonts w:ascii="Times New Roman" w:hAnsi="Times New Roman" w:cs="Times New Roman"/>
          <w:kern w:val="0"/>
          <w:sz w:val="26"/>
          <w:szCs w:val="26"/>
        </w:rPr>
        <w:t>.</w:t>
      </w:r>
    </w:p>
    <w:p w14:paraId="31AC33B8" w14:textId="77777777" w:rsidR="00AF16D7" w:rsidRPr="00AF16D7" w:rsidRDefault="00AF16D7" w:rsidP="00AF16D7">
      <w:pPr>
        <w:autoSpaceDE w:val="0"/>
        <w:autoSpaceDN w:val="0"/>
        <w:adjustRightInd w:val="0"/>
        <w:spacing w:before="120"/>
        <w:jc w:val="both"/>
        <w:rPr>
          <w:rFonts w:ascii="Times New Roman" w:hAnsi="Times New Roman" w:cs="Times New Roman"/>
          <w:kern w:val="0"/>
          <w:sz w:val="26"/>
          <w:szCs w:val="26"/>
        </w:rPr>
      </w:pPr>
    </w:p>
    <w:p w14:paraId="3648F6C1" w14:textId="77777777" w:rsidR="00AF16D7" w:rsidRPr="009143D1" w:rsidRDefault="00AF16D7" w:rsidP="00AF16D7">
      <w:pPr>
        <w:autoSpaceDE w:val="0"/>
        <w:autoSpaceDN w:val="0"/>
        <w:adjustRightInd w:val="0"/>
        <w:spacing w:before="120"/>
        <w:jc w:val="both"/>
        <w:rPr>
          <w:rFonts w:ascii="Times New Roman" w:hAnsi="Times New Roman" w:cs="Times New Roman"/>
          <w:sz w:val="26"/>
          <w:szCs w:val="26"/>
          <w:shd w:val="clear" w:color="auto" w:fill="FFFFFF"/>
        </w:rPr>
      </w:pPr>
      <w:r w:rsidRPr="009143D1">
        <w:rPr>
          <w:rFonts w:ascii="Times New Roman" w:hAnsi="Times New Roman" w:cs="Times New Roman"/>
          <w:sz w:val="26"/>
          <w:szCs w:val="26"/>
          <w:shd w:val="clear" w:color="auto" w:fill="FFFFFF"/>
        </w:rPr>
        <w:t xml:space="preserve">B. </w:t>
      </w:r>
      <w:r w:rsidR="009143D1" w:rsidRPr="009143D1">
        <w:rPr>
          <w:rFonts w:ascii="Times New Roman" w:hAnsi="Times New Roman" w:cs="Times New Roman"/>
          <w:sz w:val="26"/>
          <w:szCs w:val="26"/>
          <w:shd w:val="clear" w:color="auto" w:fill="FFFFFF"/>
        </w:rPr>
        <w:t xml:space="preserve"> </w:t>
      </w:r>
      <w:r w:rsidRPr="009143D1">
        <w:rPr>
          <w:rFonts w:ascii="Times New Roman" w:hAnsi="Times New Roman" w:cs="Times New Roman"/>
          <w:sz w:val="26"/>
          <w:szCs w:val="26"/>
          <w:shd w:val="clear" w:color="auto" w:fill="FFFFFF"/>
        </w:rPr>
        <w:t>Documents to be Uploaded by Sponsoring Companies</w:t>
      </w:r>
    </w:p>
    <w:p w14:paraId="282F2CF2" w14:textId="77777777" w:rsidR="00AF16D7" w:rsidRPr="009143D1" w:rsidRDefault="00AF16D7" w:rsidP="00AF16D7">
      <w:pPr>
        <w:pStyle w:val="a9"/>
        <w:numPr>
          <w:ilvl w:val="0"/>
          <w:numId w:val="3"/>
        </w:numPr>
        <w:autoSpaceDE w:val="0"/>
        <w:autoSpaceDN w:val="0"/>
        <w:adjustRightInd w:val="0"/>
        <w:spacing w:before="120"/>
        <w:ind w:leftChars="0"/>
        <w:jc w:val="both"/>
        <w:rPr>
          <w:rFonts w:ascii="Times New Roman" w:hAnsi="Times New Roman" w:cs="Times New Roman"/>
          <w:kern w:val="0"/>
          <w:sz w:val="26"/>
          <w:szCs w:val="26"/>
        </w:rPr>
      </w:pPr>
      <w:r w:rsidRPr="009143D1">
        <w:rPr>
          <w:rFonts w:ascii="Times New Roman" w:hAnsi="Times New Roman" w:cs="Times New Roman"/>
          <w:kern w:val="0"/>
          <w:sz w:val="26"/>
          <w:szCs w:val="26"/>
        </w:rPr>
        <w:t>The company's training contract with the applicant containing information about post, salaries, other fringe benefits and training periods</w:t>
      </w:r>
    </w:p>
    <w:p w14:paraId="34DC09CB" w14:textId="77777777" w:rsidR="00AF16D7" w:rsidRPr="009143D1" w:rsidRDefault="00AF16D7" w:rsidP="00AF16D7">
      <w:pPr>
        <w:pStyle w:val="a9"/>
        <w:numPr>
          <w:ilvl w:val="0"/>
          <w:numId w:val="3"/>
        </w:numPr>
        <w:autoSpaceDE w:val="0"/>
        <w:autoSpaceDN w:val="0"/>
        <w:adjustRightInd w:val="0"/>
        <w:spacing w:before="120"/>
        <w:ind w:leftChars="0"/>
        <w:jc w:val="both"/>
        <w:rPr>
          <w:rFonts w:ascii="Times New Roman" w:hAnsi="Times New Roman" w:cs="Times New Roman"/>
          <w:kern w:val="0"/>
          <w:sz w:val="26"/>
          <w:szCs w:val="26"/>
        </w:rPr>
      </w:pPr>
      <w:r w:rsidRPr="009143D1">
        <w:rPr>
          <w:rFonts w:ascii="Times New Roman" w:hAnsi="Times New Roman" w:cs="Times New Roman"/>
          <w:kern w:val="0"/>
          <w:sz w:val="26"/>
          <w:szCs w:val="26"/>
        </w:rPr>
        <w:t>The Business Registration Certificate^</w:t>
      </w:r>
    </w:p>
    <w:p w14:paraId="78708E54" w14:textId="77777777" w:rsidR="00AF16D7" w:rsidRPr="009143D1" w:rsidRDefault="00AF16D7" w:rsidP="00AF16D7">
      <w:pPr>
        <w:pStyle w:val="a9"/>
        <w:numPr>
          <w:ilvl w:val="0"/>
          <w:numId w:val="3"/>
        </w:numPr>
        <w:autoSpaceDE w:val="0"/>
        <w:autoSpaceDN w:val="0"/>
        <w:adjustRightInd w:val="0"/>
        <w:spacing w:before="120"/>
        <w:ind w:leftChars="0"/>
        <w:jc w:val="both"/>
        <w:rPr>
          <w:rFonts w:ascii="Times New Roman" w:hAnsi="Times New Roman" w:cs="Times New Roman"/>
          <w:kern w:val="0"/>
          <w:sz w:val="26"/>
          <w:szCs w:val="26"/>
        </w:rPr>
      </w:pPr>
      <w:r w:rsidRPr="009143D1">
        <w:rPr>
          <w:rFonts w:ascii="Times New Roman" w:hAnsi="Times New Roman" w:cs="Times New Roman"/>
          <w:kern w:val="0"/>
          <w:sz w:val="26"/>
          <w:szCs w:val="26"/>
        </w:rPr>
        <w:t>Proof of financial standing (e.g. latest audited financial report, trading profit and loss account, or profit tax return)^</w:t>
      </w:r>
    </w:p>
    <w:p w14:paraId="111127B3" w14:textId="77777777" w:rsidR="00AF16D7" w:rsidRPr="009143D1" w:rsidRDefault="00AF16D7" w:rsidP="00AF16D7">
      <w:pPr>
        <w:pStyle w:val="a9"/>
        <w:numPr>
          <w:ilvl w:val="0"/>
          <w:numId w:val="3"/>
        </w:numPr>
        <w:autoSpaceDE w:val="0"/>
        <w:autoSpaceDN w:val="0"/>
        <w:adjustRightInd w:val="0"/>
        <w:spacing w:before="120"/>
        <w:ind w:leftChars="0"/>
        <w:jc w:val="both"/>
        <w:rPr>
          <w:rFonts w:ascii="Times New Roman" w:hAnsi="Times New Roman" w:cs="Times New Roman"/>
          <w:kern w:val="0"/>
          <w:sz w:val="26"/>
          <w:szCs w:val="26"/>
        </w:rPr>
      </w:pPr>
      <w:r w:rsidRPr="009143D1">
        <w:rPr>
          <w:rFonts w:ascii="Times New Roman" w:hAnsi="Times New Roman" w:cs="Times New Roman"/>
          <w:kern w:val="0"/>
          <w:sz w:val="26"/>
          <w:szCs w:val="26"/>
        </w:rPr>
        <w:t xml:space="preserve">Documents with details of company background such as business activities, mode of operation, background/ connection of company, product ranges, sources and markets, membership of chamber of commerce (if any), etc. </w:t>
      </w:r>
      <w:r w:rsidRPr="009143D1">
        <w:rPr>
          <w:rFonts w:ascii="Times New Roman" w:hAnsi="Times New Roman" w:cs="Times New Roman"/>
          <w:kern w:val="0"/>
          <w:sz w:val="26"/>
          <w:szCs w:val="26"/>
        </w:rPr>
        <w:lastRenderedPageBreak/>
        <w:t>(supported with catalogues, brochures, etc.) ^</w:t>
      </w:r>
    </w:p>
    <w:p w14:paraId="5A2CC92E" w14:textId="77777777" w:rsidR="00AF16D7" w:rsidRPr="00AF16D7" w:rsidRDefault="00AF16D7" w:rsidP="00AF16D7">
      <w:pPr>
        <w:pStyle w:val="a9"/>
        <w:numPr>
          <w:ilvl w:val="0"/>
          <w:numId w:val="3"/>
        </w:numPr>
        <w:autoSpaceDE w:val="0"/>
        <w:autoSpaceDN w:val="0"/>
        <w:adjustRightInd w:val="0"/>
        <w:spacing w:before="120"/>
        <w:ind w:leftChars="0"/>
        <w:jc w:val="both"/>
        <w:rPr>
          <w:rFonts w:ascii="Times New Roman" w:hAnsi="Times New Roman" w:cs="Times New Roman"/>
          <w:kern w:val="0"/>
          <w:sz w:val="26"/>
          <w:szCs w:val="26"/>
        </w:rPr>
      </w:pPr>
      <w:r w:rsidRPr="009143D1">
        <w:rPr>
          <w:rFonts w:ascii="Times New Roman" w:hAnsi="Times New Roman" w:cs="Times New Roman"/>
          <w:kern w:val="0"/>
          <w:sz w:val="26"/>
          <w:szCs w:val="26"/>
        </w:rPr>
        <w:t>Detailed business plan (e.g. information on source of fund, estimated capital injection, nature/mode of business activities, expected turnover, sales volume, gross and net profit in the coming years, and proposed creation of local job posts, etc.) [for companies newly set-up within 12 months only]^</w:t>
      </w:r>
    </w:p>
    <w:p w14:paraId="032ECAAC" w14:textId="77777777" w:rsidR="00AF16D7" w:rsidRPr="009143D1" w:rsidRDefault="00AF16D7" w:rsidP="00AF16D7">
      <w:pPr>
        <w:autoSpaceDE w:val="0"/>
        <w:autoSpaceDN w:val="0"/>
        <w:adjustRightInd w:val="0"/>
        <w:spacing w:before="120"/>
        <w:jc w:val="both"/>
        <w:rPr>
          <w:rFonts w:ascii="Times New Roman" w:hAnsi="Times New Roman" w:cs="Times New Roman"/>
          <w:kern w:val="0"/>
          <w:sz w:val="26"/>
          <w:szCs w:val="26"/>
        </w:rPr>
      </w:pPr>
      <w:r w:rsidRPr="009143D1">
        <w:rPr>
          <w:rFonts w:ascii="Times New Roman" w:hAnsi="Times New Roman" w:cs="Times New Roman" w:hint="eastAsia"/>
          <w:kern w:val="0"/>
          <w:sz w:val="26"/>
          <w:szCs w:val="26"/>
        </w:rPr>
        <w:t>^</w:t>
      </w:r>
      <w:r w:rsidRPr="009143D1">
        <w:rPr>
          <w:rFonts w:ascii="Times New Roman" w:hAnsi="Times New Roman" w:cs="Times New Roman"/>
          <w:kern w:val="0"/>
          <w:sz w:val="26"/>
          <w:szCs w:val="26"/>
        </w:rPr>
        <w:t xml:space="preserve"> </w:t>
      </w:r>
      <w:r w:rsidRPr="009143D1">
        <w:rPr>
          <w:rFonts w:ascii="Times New Roman" w:hAnsi="Times New Roman" w:cs="Times New Roman"/>
          <w:kern w:val="0"/>
          <w:sz w:val="26"/>
          <w:szCs w:val="26"/>
        </w:rPr>
        <w:tab/>
        <w:t>Submission of the documents is not required if the sponsoring company had successfully obtained an employment or training visa/entry permit for a non-local staff in the past 18 months immediately before submission of the application</w:t>
      </w:r>
    </w:p>
    <w:p w14:paraId="3521DD9C" w14:textId="77777777" w:rsidR="00AF16D7" w:rsidRDefault="00AF16D7" w:rsidP="00A70940">
      <w:pPr>
        <w:jc w:val="both"/>
        <w:rPr>
          <w:rFonts w:ascii="Times New Roman" w:hAnsi="Times New Roman" w:cs="Times New Roman"/>
          <w:kern w:val="0"/>
          <w:sz w:val="26"/>
          <w:szCs w:val="26"/>
        </w:rPr>
      </w:pPr>
    </w:p>
    <w:p w14:paraId="6F3F7B32" w14:textId="77777777" w:rsidR="00AF16D7" w:rsidRDefault="00AF16D7" w:rsidP="00A70940">
      <w:pPr>
        <w:jc w:val="both"/>
        <w:rPr>
          <w:rFonts w:ascii="Times New Roman" w:hAnsi="Times New Roman" w:cs="Times New Roman"/>
          <w:i/>
          <w:kern w:val="0"/>
          <w:sz w:val="26"/>
          <w:szCs w:val="26"/>
        </w:rPr>
      </w:pPr>
      <w:r w:rsidRPr="00AF16D7">
        <w:rPr>
          <w:rFonts w:ascii="Times New Roman" w:hAnsi="Times New Roman" w:cs="Times New Roman" w:hint="eastAsia"/>
          <w:i/>
          <w:kern w:val="0"/>
          <w:sz w:val="26"/>
          <w:szCs w:val="26"/>
        </w:rPr>
        <w:t>P</w:t>
      </w:r>
      <w:r w:rsidRPr="00AF16D7">
        <w:rPr>
          <w:rFonts w:ascii="Times New Roman" w:hAnsi="Times New Roman" w:cs="Times New Roman"/>
          <w:i/>
          <w:kern w:val="0"/>
          <w:sz w:val="26"/>
          <w:szCs w:val="26"/>
        </w:rPr>
        <w:t>rocessing Time</w:t>
      </w:r>
      <w:r w:rsidR="00FF2AB8">
        <w:rPr>
          <w:rFonts w:ascii="Times New Roman" w:hAnsi="Times New Roman" w:cs="Times New Roman"/>
          <w:i/>
          <w:kern w:val="0"/>
          <w:sz w:val="26"/>
          <w:szCs w:val="26"/>
        </w:rPr>
        <w:t xml:space="preserve"> and Condition of Stay</w:t>
      </w:r>
    </w:p>
    <w:p w14:paraId="71660F9E" w14:textId="77777777" w:rsidR="00AF16D7" w:rsidRPr="00AF16D7" w:rsidRDefault="00AF16D7" w:rsidP="00A70940">
      <w:pPr>
        <w:jc w:val="both"/>
        <w:rPr>
          <w:rFonts w:ascii="Times New Roman" w:hAnsi="Times New Roman" w:cs="Times New Roman"/>
          <w:i/>
          <w:kern w:val="0"/>
          <w:sz w:val="26"/>
          <w:szCs w:val="26"/>
        </w:rPr>
      </w:pPr>
    </w:p>
    <w:p w14:paraId="7372144F" w14:textId="77777777" w:rsidR="008E6919" w:rsidRDefault="00C60C8D" w:rsidP="00A70940">
      <w:pPr>
        <w:jc w:val="both"/>
        <w:rPr>
          <w:rFonts w:ascii="Times New Roman" w:hAnsi="Times New Roman" w:cs="Times New Roman"/>
          <w:kern w:val="0"/>
          <w:sz w:val="26"/>
          <w:szCs w:val="26"/>
        </w:rPr>
      </w:pPr>
      <w:r>
        <w:rPr>
          <w:rFonts w:ascii="Times New Roman" w:hAnsi="Times New Roman" w:cs="Times New Roman"/>
          <w:kern w:val="0"/>
          <w:sz w:val="26"/>
          <w:szCs w:val="26"/>
        </w:rPr>
        <w:t>4</w:t>
      </w:r>
      <w:r w:rsidR="00AA5E99">
        <w:rPr>
          <w:rFonts w:ascii="Times New Roman" w:hAnsi="Times New Roman" w:cs="Times New Roman"/>
          <w:kern w:val="0"/>
          <w:sz w:val="26"/>
          <w:szCs w:val="26"/>
        </w:rPr>
        <w:t>.</w:t>
      </w:r>
      <w:r w:rsidR="00AA5E99">
        <w:rPr>
          <w:rFonts w:ascii="Times New Roman" w:hAnsi="Times New Roman" w:cs="Times New Roman"/>
          <w:kern w:val="0"/>
          <w:sz w:val="26"/>
          <w:szCs w:val="26"/>
        </w:rPr>
        <w:tab/>
      </w:r>
      <w:r w:rsidR="00AA5E99">
        <w:rPr>
          <w:rFonts w:ascii="Times New Roman" w:hAnsi="Times New Roman" w:cs="Times New Roman"/>
          <w:kern w:val="0"/>
          <w:sz w:val="26"/>
          <w:szCs w:val="26"/>
        </w:rPr>
        <w:tab/>
      </w:r>
      <w:r w:rsidR="00AF16D7" w:rsidRPr="00AF16D7">
        <w:rPr>
          <w:rFonts w:ascii="Times New Roman" w:hAnsi="Times New Roman" w:cs="Times New Roman"/>
          <w:kern w:val="0"/>
          <w:sz w:val="26"/>
          <w:szCs w:val="26"/>
        </w:rPr>
        <w:t xml:space="preserve">It </w:t>
      </w:r>
      <w:r w:rsidR="00FF2AB8">
        <w:rPr>
          <w:rFonts w:ascii="Times New Roman" w:hAnsi="Times New Roman" w:cs="Times New Roman"/>
          <w:kern w:val="0"/>
          <w:sz w:val="26"/>
          <w:szCs w:val="26"/>
        </w:rPr>
        <w:t xml:space="preserve">normally </w:t>
      </w:r>
      <w:r w:rsidR="00AF16D7" w:rsidRPr="00AF16D7">
        <w:rPr>
          <w:rFonts w:ascii="Times New Roman" w:hAnsi="Times New Roman" w:cs="Times New Roman"/>
          <w:kern w:val="0"/>
          <w:sz w:val="26"/>
          <w:szCs w:val="26"/>
        </w:rPr>
        <w:t>take</w:t>
      </w:r>
      <w:r w:rsidR="00744CA1">
        <w:rPr>
          <w:rFonts w:ascii="Times New Roman" w:hAnsi="Times New Roman" w:cs="Times New Roman"/>
          <w:kern w:val="0"/>
          <w:sz w:val="26"/>
          <w:szCs w:val="26"/>
        </w:rPr>
        <w:t>s</w:t>
      </w:r>
      <w:r w:rsidR="00AF16D7" w:rsidRPr="00AF16D7">
        <w:rPr>
          <w:rFonts w:ascii="Times New Roman" w:hAnsi="Times New Roman" w:cs="Times New Roman"/>
          <w:kern w:val="0"/>
          <w:sz w:val="26"/>
          <w:szCs w:val="26"/>
        </w:rPr>
        <w:t xml:space="preserve"> four weeks to process a visa/entry permit application for training upon receipt of all the required documents. </w:t>
      </w:r>
    </w:p>
    <w:p w14:paraId="7A821AE6" w14:textId="77777777" w:rsidR="00FF2AB8" w:rsidRDefault="00FF2AB8" w:rsidP="00A70940">
      <w:pPr>
        <w:jc w:val="both"/>
        <w:rPr>
          <w:rFonts w:ascii="Times New Roman" w:hAnsi="Times New Roman" w:cs="Times New Roman"/>
          <w:kern w:val="0"/>
          <w:sz w:val="26"/>
          <w:szCs w:val="26"/>
        </w:rPr>
      </w:pPr>
    </w:p>
    <w:p w14:paraId="6C4EE1AA" w14:textId="77777777" w:rsidR="009143D1" w:rsidRDefault="00C60C8D" w:rsidP="00A70940">
      <w:pPr>
        <w:jc w:val="both"/>
        <w:rPr>
          <w:rFonts w:ascii="Times New Roman" w:hAnsi="Times New Roman" w:cs="Times New Roman"/>
          <w:kern w:val="0"/>
          <w:sz w:val="26"/>
          <w:szCs w:val="26"/>
        </w:rPr>
      </w:pPr>
      <w:r w:rsidRPr="00FF2AB8">
        <w:rPr>
          <w:rFonts w:ascii="Times New Roman" w:hAnsi="Times New Roman" w:cs="Times New Roman"/>
          <w:kern w:val="0"/>
          <w:sz w:val="26"/>
          <w:szCs w:val="26"/>
        </w:rPr>
        <w:t>5</w:t>
      </w:r>
      <w:r w:rsidR="00AA5E99" w:rsidRPr="00FF2AB8">
        <w:rPr>
          <w:rFonts w:ascii="Times New Roman" w:hAnsi="Times New Roman" w:cs="Times New Roman"/>
          <w:kern w:val="0"/>
          <w:sz w:val="26"/>
          <w:szCs w:val="26"/>
        </w:rPr>
        <w:t>.</w:t>
      </w:r>
      <w:r w:rsidR="00AA5E99" w:rsidRPr="00FF2AB8">
        <w:rPr>
          <w:rFonts w:ascii="Times New Roman" w:hAnsi="Times New Roman" w:cs="Times New Roman"/>
          <w:kern w:val="0"/>
          <w:sz w:val="26"/>
          <w:szCs w:val="26"/>
        </w:rPr>
        <w:tab/>
      </w:r>
      <w:r w:rsidR="00AA5E99" w:rsidRPr="00FF2AB8">
        <w:rPr>
          <w:rFonts w:ascii="Times New Roman" w:hAnsi="Times New Roman" w:cs="Times New Roman"/>
          <w:kern w:val="0"/>
          <w:sz w:val="26"/>
          <w:szCs w:val="26"/>
        </w:rPr>
        <w:tab/>
      </w:r>
      <w:r w:rsidR="00744CA1">
        <w:rPr>
          <w:rFonts w:ascii="Times New Roman" w:hAnsi="Times New Roman" w:cs="Times New Roman"/>
          <w:kern w:val="0"/>
          <w:sz w:val="26"/>
          <w:szCs w:val="26"/>
        </w:rPr>
        <w:t>Persons</w:t>
      </w:r>
      <w:r w:rsidR="008E6919" w:rsidRPr="00FF2AB8">
        <w:rPr>
          <w:rFonts w:ascii="Times New Roman" w:hAnsi="Times New Roman" w:cs="Times New Roman"/>
          <w:kern w:val="0"/>
          <w:sz w:val="26"/>
          <w:szCs w:val="26"/>
        </w:rPr>
        <w:t xml:space="preserve"> admitted for training </w:t>
      </w:r>
      <w:r w:rsidR="00744CA1">
        <w:rPr>
          <w:rFonts w:ascii="Times New Roman" w:hAnsi="Times New Roman" w:cs="Times New Roman"/>
          <w:kern w:val="0"/>
          <w:sz w:val="26"/>
          <w:szCs w:val="26"/>
        </w:rPr>
        <w:t xml:space="preserve">may be allowed to enter Hong Kong and stay for </w:t>
      </w:r>
      <w:r w:rsidR="008E6919" w:rsidRPr="00FF2AB8">
        <w:rPr>
          <w:rFonts w:ascii="Times New Roman" w:hAnsi="Times New Roman" w:cs="Times New Roman"/>
          <w:kern w:val="0"/>
          <w:sz w:val="26"/>
          <w:szCs w:val="26"/>
        </w:rPr>
        <w:t xml:space="preserve">a limited period </w:t>
      </w:r>
      <w:r w:rsidR="00FF2AB8">
        <w:rPr>
          <w:rFonts w:ascii="Times New Roman" w:hAnsi="Times New Roman" w:cs="Times New Roman"/>
          <w:kern w:val="0"/>
          <w:sz w:val="26"/>
          <w:szCs w:val="26"/>
        </w:rPr>
        <w:t>(</w:t>
      </w:r>
      <w:r w:rsidR="008E6919" w:rsidRPr="00FF2AB8">
        <w:rPr>
          <w:rFonts w:ascii="Times New Roman" w:hAnsi="Times New Roman" w:cs="Times New Roman"/>
          <w:kern w:val="0"/>
          <w:sz w:val="26"/>
          <w:szCs w:val="26"/>
        </w:rPr>
        <w:t>not more than 12 months</w:t>
      </w:r>
      <w:r w:rsidR="00FF2AB8">
        <w:rPr>
          <w:rFonts w:ascii="Times New Roman" w:hAnsi="Times New Roman" w:cs="Times New Roman"/>
          <w:kern w:val="0"/>
          <w:sz w:val="26"/>
          <w:szCs w:val="26"/>
        </w:rPr>
        <w:t>)</w:t>
      </w:r>
      <w:r w:rsidR="008E6919" w:rsidRPr="00FF2AB8">
        <w:rPr>
          <w:rFonts w:ascii="Times New Roman" w:hAnsi="Times New Roman" w:cs="Times New Roman"/>
          <w:kern w:val="0"/>
          <w:sz w:val="26"/>
          <w:szCs w:val="26"/>
        </w:rPr>
        <w:t xml:space="preserve"> on </w:t>
      </w:r>
      <w:r w:rsidR="00744CA1">
        <w:rPr>
          <w:rFonts w:ascii="Times New Roman" w:hAnsi="Times New Roman" w:cs="Times New Roman"/>
          <w:kern w:val="0"/>
          <w:sz w:val="26"/>
          <w:szCs w:val="26"/>
        </w:rPr>
        <w:t>prescribed</w:t>
      </w:r>
      <w:r w:rsidR="008E6919" w:rsidRPr="00FF2AB8">
        <w:rPr>
          <w:rFonts w:ascii="Times New Roman" w:hAnsi="Times New Roman" w:cs="Times New Roman"/>
          <w:kern w:val="0"/>
          <w:sz w:val="26"/>
          <w:szCs w:val="26"/>
        </w:rPr>
        <w:t xml:space="preserve"> condition</w:t>
      </w:r>
      <w:r w:rsidR="00AA5E99" w:rsidRPr="00FF2AB8">
        <w:rPr>
          <w:rFonts w:ascii="Times New Roman" w:hAnsi="Times New Roman" w:cs="Times New Roman"/>
          <w:kern w:val="0"/>
          <w:sz w:val="26"/>
          <w:szCs w:val="26"/>
        </w:rPr>
        <w:t xml:space="preserve"> upon entry</w:t>
      </w:r>
      <w:r w:rsidR="008E6919" w:rsidRPr="00FF2AB8">
        <w:rPr>
          <w:rFonts w:ascii="Times New Roman" w:hAnsi="Times New Roman" w:cs="Times New Roman"/>
          <w:kern w:val="0"/>
          <w:sz w:val="26"/>
          <w:szCs w:val="26"/>
        </w:rPr>
        <w:t>.  They may bring in their spouse and unmarried dependent children under the age of 18 to the HKSAR under the prevailing dependant policy.</w:t>
      </w:r>
    </w:p>
    <w:p w14:paraId="29341731" w14:textId="77777777" w:rsidR="008E6919" w:rsidRDefault="008E6919" w:rsidP="00A70940">
      <w:pPr>
        <w:jc w:val="both"/>
        <w:rPr>
          <w:rFonts w:ascii="Times New Roman" w:hAnsi="Times New Roman" w:cs="Times New Roman"/>
          <w:kern w:val="0"/>
          <w:sz w:val="26"/>
          <w:szCs w:val="26"/>
        </w:rPr>
      </w:pPr>
    </w:p>
    <w:p w14:paraId="4E6A83F3" w14:textId="77777777" w:rsidR="00A70940" w:rsidRPr="00A70940" w:rsidRDefault="00C60C8D" w:rsidP="00A70940">
      <w:pPr>
        <w:jc w:val="both"/>
        <w:rPr>
          <w:rFonts w:ascii="Times New Roman" w:hAnsi="Times New Roman" w:cs="Times New Roman"/>
          <w:kern w:val="0"/>
          <w:sz w:val="26"/>
          <w:szCs w:val="26"/>
        </w:rPr>
      </w:pPr>
      <w:r>
        <w:rPr>
          <w:rFonts w:ascii="Times New Roman" w:hAnsi="Times New Roman" w:cs="Times New Roman"/>
          <w:kern w:val="0"/>
          <w:sz w:val="26"/>
          <w:szCs w:val="26"/>
        </w:rPr>
        <w:t>6</w:t>
      </w:r>
      <w:r w:rsidR="00E8789D">
        <w:rPr>
          <w:rFonts w:ascii="Times New Roman" w:hAnsi="Times New Roman" w:cs="Times New Roman"/>
          <w:kern w:val="0"/>
          <w:sz w:val="26"/>
          <w:szCs w:val="26"/>
        </w:rPr>
        <w:t>.</w:t>
      </w:r>
      <w:r w:rsidR="00E8789D">
        <w:rPr>
          <w:rFonts w:ascii="Times New Roman" w:hAnsi="Times New Roman" w:cs="Times New Roman"/>
          <w:kern w:val="0"/>
          <w:sz w:val="26"/>
          <w:szCs w:val="26"/>
        </w:rPr>
        <w:tab/>
      </w:r>
      <w:r w:rsidR="00E8789D">
        <w:rPr>
          <w:rFonts w:ascii="Times New Roman" w:hAnsi="Times New Roman" w:cs="Times New Roman"/>
          <w:kern w:val="0"/>
          <w:sz w:val="26"/>
          <w:szCs w:val="26"/>
        </w:rPr>
        <w:tab/>
      </w:r>
      <w:r w:rsidR="00A70940" w:rsidRPr="00A70940">
        <w:rPr>
          <w:rFonts w:ascii="Times New Roman" w:hAnsi="Times New Roman" w:cs="Times New Roman"/>
          <w:kern w:val="0"/>
          <w:sz w:val="26"/>
          <w:szCs w:val="26"/>
        </w:rPr>
        <w:t>For details of entry arrangements for persons who wish to enter the HKSAR for training</w:t>
      </w:r>
      <w:r w:rsidR="00A70940">
        <w:rPr>
          <w:rFonts w:ascii="Times New Roman" w:hAnsi="Times New Roman" w:cs="Times New Roman"/>
          <w:kern w:val="0"/>
          <w:sz w:val="26"/>
          <w:szCs w:val="26"/>
        </w:rPr>
        <w:t xml:space="preserve">, </w:t>
      </w:r>
      <w:r w:rsidR="00A70940" w:rsidRPr="00A70940">
        <w:rPr>
          <w:rFonts w:ascii="Times New Roman" w:hAnsi="Times New Roman" w:cs="Times New Roman"/>
          <w:kern w:val="0"/>
          <w:sz w:val="26"/>
          <w:szCs w:val="26"/>
        </w:rPr>
        <w:t>please refer to the link below:</w:t>
      </w:r>
    </w:p>
    <w:p w14:paraId="6754D040" w14:textId="77777777" w:rsidR="00A70940" w:rsidRPr="00A70940" w:rsidRDefault="00A70940" w:rsidP="00A70940">
      <w:pPr>
        <w:jc w:val="both"/>
        <w:rPr>
          <w:rStyle w:val="a8"/>
          <w:rFonts w:ascii="Times New Roman" w:hAnsi="Times New Roman" w:cs="Times New Roman"/>
          <w:kern w:val="0"/>
          <w:sz w:val="26"/>
          <w:szCs w:val="26"/>
        </w:rPr>
      </w:pPr>
      <w:r>
        <w:rPr>
          <w:rFonts w:ascii="Times New Roman" w:hAnsi="Times New Roman" w:cs="Times New Roman"/>
          <w:kern w:val="0"/>
          <w:sz w:val="26"/>
          <w:szCs w:val="26"/>
        </w:rPr>
        <w:fldChar w:fldCharType="begin"/>
      </w:r>
      <w:r>
        <w:rPr>
          <w:rFonts w:ascii="Times New Roman" w:hAnsi="Times New Roman" w:cs="Times New Roman"/>
          <w:kern w:val="0"/>
          <w:sz w:val="26"/>
          <w:szCs w:val="26"/>
        </w:rPr>
        <w:instrText xml:space="preserve"> HYPERLINK "https://www.immd.gov.hk/eng/services/visas/training.html" </w:instrText>
      </w:r>
      <w:r>
        <w:rPr>
          <w:rFonts w:ascii="Times New Roman" w:hAnsi="Times New Roman" w:cs="Times New Roman"/>
          <w:kern w:val="0"/>
          <w:sz w:val="26"/>
          <w:szCs w:val="26"/>
        </w:rPr>
        <w:fldChar w:fldCharType="separate"/>
      </w:r>
      <w:r w:rsidRPr="00A70940">
        <w:rPr>
          <w:rStyle w:val="a8"/>
          <w:rFonts w:ascii="Times New Roman" w:hAnsi="Times New Roman" w:cs="Times New Roman"/>
          <w:kern w:val="0"/>
          <w:sz w:val="26"/>
          <w:szCs w:val="26"/>
        </w:rPr>
        <w:t xml:space="preserve">https://www.immd.gov.hk/eng/services/visas/training.html </w:t>
      </w:r>
    </w:p>
    <w:p w14:paraId="3BC61253" w14:textId="77777777" w:rsidR="00A70940" w:rsidRDefault="00A70940" w:rsidP="00A70A62">
      <w:pPr>
        <w:jc w:val="both"/>
        <w:rPr>
          <w:rFonts w:ascii="Times New Roman" w:hAnsi="Times New Roman" w:cs="Times New Roman"/>
          <w:kern w:val="0"/>
          <w:sz w:val="26"/>
          <w:szCs w:val="26"/>
        </w:rPr>
      </w:pPr>
      <w:r>
        <w:rPr>
          <w:rFonts w:ascii="Times New Roman" w:hAnsi="Times New Roman" w:cs="Times New Roman"/>
          <w:kern w:val="0"/>
          <w:sz w:val="26"/>
          <w:szCs w:val="26"/>
        </w:rPr>
        <w:fldChar w:fldCharType="end"/>
      </w:r>
    </w:p>
    <w:sectPr w:rsidR="00A70940" w:rsidSect="00DE12B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FC0A3" w14:textId="77777777" w:rsidR="008D52D4" w:rsidRDefault="008D52D4" w:rsidP="00A70A62">
      <w:r>
        <w:separator/>
      </w:r>
    </w:p>
  </w:endnote>
  <w:endnote w:type="continuationSeparator" w:id="0">
    <w:p w14:paraId="60268775" w14:textId="77777777" w:rsidR="008D52D4" w:rsidRDefault="008D52D4" w:rsidP="00A7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912A4" w14:textId="77777777" w:rsidR="004A10C6" w:rsidRDefault="004A10C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0EB4" w14:textId="77777777" w:rsidR="004A10C6" w:rsidRDefault="004A10C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07C4F" w14:textId="77777777" w:rsidR="004A10C6" w:rsidRDefault="004A10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ED261" w14:textId="77777777" w:rsidR="008D52D4" w:rsidRDefault="008D52D4" w:rsidP="00A70A62">
      <w:r>
        <w:separator/>
      </w:r>
    </w:p>
  </w:footnote>
  <w:footnote w:type="continuationSeparator" w:id="0">
    <w:p w14:paraId="1530390E" w14:textId="77777777" w:rsidR="008D52D4" w:rsidRDefault="008D52D4" w:rsidP="00A70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05216" w14:textId="77777777" w:rsidR="004A10C6" w:rsidRDefault="004A10C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82C0B" w14:textId="0A46FCD1" w:rsidR="00DE12B4" w:rsidRPr="004A10C6" w:rsidRDefault="00DE12B4" w:rsidP="004A10C6">
    <w:pPr>
      <w:pStyle w:val="a4"/>
      <w:jc w:val="right"/>
      <w:rPr>
        <w:rFonts w:ascii="Times New Roman" w:hAnsi="Times New Roman" w:cs="Times New Roman"/>
        <w:b/>
        <w:sz w:val="24"/>
        <w:szCs w:val="24"/>
        <w:u w:val="single"/>
      </w:rPr>
    </w:pPr>
    <w:r w:rsidRPr="0037367A">
      <w:rPr>
        <w:rFonts w:ascii="Times New Roman" w:hAnsi="Times New Roman" w:cs="Times New Roman"/>
        <w:b/>
        <w:sz w:val="24"/>
        <w:szCs w:val="24"/>
        <w:u w:val="single"/>
      </w:rPr>
      <w:t xml:space="preserve">Annex </w:t>
    </w:r>
    <w:r w:rsidR="004A10C6">
      <w:rPr>
        <w:rFonts w:ascii="Times New Roman" w:hAnsi="Times New Roman" w:cs="Times New Roman"/>
        <w:b/>
        <w:sz w:val="24"/>
        <w:szCs w:val="24"/>
        <w:u w:val="single"/>
      </w:rPr>
      <w:t>C</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82F25" w14:textId="77777777" w:rsidR="004A10C6" w:rsidRDefault="004A10C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185E"/>
    <w:multiLevelType w:val="multilevel"/>
    <w:tmpl w:val="23C0EA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B446F6A"/>
    <w:multiLevelType w:val="hybridMultilevel"/>
    <w:tmpl w:val="0400D01C"/>
    <w:lvl w:ilvl="0" w:tplc="2BF4975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2EB6949"/>
    <w:multiLevelType w:val="hybridMultilevel"/>
    <w:tmpl w:val="CAA6DCCC"/>
    <w:lvl w:ilvl="0" w:tplc="2BF4975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B9"/>
    <w:rsid w:val="0004343B"/>
    <w:rsid w:val="00090239"/>
    <w:rsid w:val="000E2E7B"/>
    <w:rsid w:val="001B28B5"/>
    <w:rsid w:val="004A10C6"/>
    <w:rsid w:val="00542E3D"/>
    <w:rsid w:val="0058097B"/>
    <w:rsid w:val="00692E16"/>
    <w:rsid w:val="00696B4E"/>
    <w:rsid w:val="006E6B89"/>
    <w:rsid w:val="00744CA1"/>
    <w:rsid w:val="007666A9"/>
    <w:rsid w:val="008D52D4"/>
    <w:rsid w:val="008E0FCC"/>
    <w:rsid w:val="008E6919"/>
    <w:rsid w:val="009143D1"/>
    <w:rsid w:val="00930390"/>
    <w:rsid w:val="00A70940"/>
    <w:rsid w:val="00A70A62"/>
    <w:rsid w:val="00AA5E99"/>
    <w:rsid w:val="00AE5EB0"/>
    <w:rsid w:val="00AF16D7"/>
    <w:rsid w:val="00B55A8B"/>
    <w:rsid w:val="00B800C3"/>
    <w:rsid w:val="00BD7BA0"/>
    <w:rsid w:val="00BE1E83"/>
    <w:rsid w:val="00BF3B54"/>
    <w:rsid w:val="00C60C8D"/>
    <w:rsid w:val="00C73D49"/>
    <w:rsid w:val="00D637B9"/>
    <w:rsid w:val="00DE12B4"/>
    <w:rsid w:val="00E001EB"/>
    <w:rsid w:val="00E20913"/>
    <w:rsid w:val="00E8789D"/>
    <w:rsid w:val="00FB02A6"/>
    <w:rsid w:val="00FC4634"/>
    <w:rsid w:val="00FC67F9"/>
    <w:rsid w:val="00FF2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CDB50"/>
  <w15:chartTrackingRefBased/>
  <w15:docId w15:val="{196B1ACA-1746-462A-8A48-4459DBD8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0A62"/>
    <w:pPr>
      <w:tabs>
        <w:tab w:val="center" w:pos="4153"/>
        <w:tab w:val="right" w:pos="8306"/>
      </w:tabs>
      <w:snapToGrid w:val="0"/>
    </w:pPr>
    <w:rPr>
      <w:sz w:val="20"/>
      <w:szCs w:val="20"/>
    </w:rPr>
  </w:style>
  <w:style w:type="character" w:customStyle="1" w:styleId="a5">
    <w:name w:val="頁首 字元"/>
    <w:basedOn w:val="a0"/>
    <w:link w:val="a4"/>
    <w:uiPriority w:val="99"/>
    <w:rsid w:val="00A70A62"/>
    <w:rPr>
      <w:sz w:val="20"/>
      <w:szCs w:val="20"/>
    </w:rPr>
  </w:style>
  <w:style w:type="paragraph" w:styleId="a6">
    <w:name w:val="footer"/>
    <w:basedOn w:val="a"/>
    <w:link w:val="a7"/>
    <w:uiPriority w:val="99"/>
    <w:unhideWhenUsed/>
    <w:rsid w:val="00A70A62"/>
    <w:pPr>
      <w:tabs>
        <w:tab w:val="center" w:pos="4153"/>
        <w:tab w:val="right" w:pos="8306"/>
      </w:tabs>
      <w:snapToGrid w:val="0"/>
    </w:pPr>
    <w:rPr>
      <w:sz w:val="20"/>
      <w:szCs w:val="20"/>
    </w:rPr>
  </w:style>
  <w:style w:type="character" w:customStyle="1" w:styleId="a7">
    <w:name w:val="頁尾 字元"/>
    <w:basedOn w:val="a0"/>
    <w:link w:val="a6"/>
    <w:uiPriority w:val="99"/>
    <w:rsid w:val="00A70A62"/>
    <w:rPr>
      <w:sz w:val="20"/>
      <w:szCs w:val="20"/>
    </w:rPr>
  </w:style>
  <w:style w:type="character" w:styleId="a8">
    <w:name w:val="Hyperlink"/>
    <w:basedOn w:val="a0"/>
    <w:uiPriority w:val="99"/>
    <w:unhideWhenUsed/>
    <w:rsid w:val="00A70940"/>
    <w:rPr>
      <w:color w:val="0000FF"/>
      <w:u w:val="single"/>
    </w:rPr>
  </w:style>
  <w:style w:type="paragraph" w:styleId="Web">
    <w:name w:val="Normal (Web)"/>
    <w:basedOn w:val="a"/>
    <w:uiPriority w:val="99"/>
    <w:unhideWhenUsed/>
    <w:rsid w:val="00A70940"/>
    <w:pPr>
      <w:widowControl/>
      <w:spacing w:before="100" w:beforeAutospacing="1" w:after="100" w:afterAutospacing="1"/>
    </w:pPr>
    <w:rPr>
      <w:rFonts w:ascii="Times New Roman" w:eastAsia="Times New Roman" w:hAnsi="Times New Roman" w:cs="Times New Roman"/>
      <w:kern w:val="0"/>
      <w:szCs w:val="24"/>
    </w:rPr>
  </w:style>
  <w:style w:type="paragraph" w:styleId="a9">
    <w:name w:val="List Paragraph"/>
    <w:basedOn w:val="a"/>
    <w:uiPriority w:val="34"/>
    <w:qFormat/>
    <w:rsid w:val="00AF16D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369833">
      <w:bodyDiv w:val="1"/>
      <w:marLeft w:val="0"/>
      <w:marRight w:val="0"/>
      <w:marTop w:val="0"/>
      <w:marBottom w:val="0"/>
      <w:divBdr>
        <w:top w:val="none" w:sz="0" w:space="0" w:color="auto"/>
        <w:left w:val="none" w:sz="0" w:space="0" w:color="auto"/>
        <w:bottom w:val="none" w:sz="0" w:space="0" w:color="auto"/>
        <w:right w:val="none" w:sz="0" w:space="0" w:color="auto"/>
      </w:divBdr>
    </w:div>
    <w:div w:id="387151729">
      <w:bodyDiv w:val="1"/>
      <w:marLeft w:val="0"/>
      <w:marRight w:val="0"/>
      <w:marTop w:val="0"/>
      <w:marBottom w:val="0"/>
      <w:divBdr>
        <w:top w:val="none" w:sz="0" w:space="0" w:color="auto"/>
        <w:left w:val="none" w:sz="0" w:space="0" w:color="auto"/>
        <w:bottom w:val="none" w:sz="0" w:space="0" w:color="auto"/>
        <w:right w:val="none" w:sz="0" w:space="0" w:color="auto"/>
      </w:divBdr>
    </w:div>
    <w:div w:id="14159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hk/en/nonresidents/visarequire/visasentrypermits/applytraining.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4394</Characters>
  <Application>Microsoft Office Word</Application>
  <DocSecurity>0</DocSecurity>
  <Lines>36</Lines>
  <Paragraphs>10</Paragraphs>
  <ScaleCrop>false</ScaleCrop>
  <Company>IMMD</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ImmD</dc:creator>
  <cp:keywords/>
  <dc:description/>
  <cp:lastModifiedBy>SV2</cp:lastModifiedBy>
  <cp:revision>4</cp:revision>
  <dcterms:created xsi:type="dcterms:W3CDTF">2025-08-29T03:18:00Z</dcterms:created>
  <dcterms:modified xsi:type="dcterms:W3CDTF">2025-09-19T09:53:00Z</dcterms:modified>
</cp:coreProperties>
</file>